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C1" w:rsidRDefault="00EA51C1"/>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132"/>
        <w:gridCol w:w="9764"/>
      </w:tblGrid>
      <w:tr w:rsidR="006A26AC" w:rsidTr="00AD4609">
        <w:tc>
          <w:tcPr>
            <w:tcW w:w="13896" w:type="dxa"/>
            <w:gridSpan w:val="2"/>
            <w:shd w:val="clear" w:color="auto" w:fill="B2A1C7" w:themeFill="accent4" w:themeFillTint="99"/>
          </w:tcPr>
          <w:p w:rsidR="006A26AC" w:rsidRDefault="00AA639B">
            <w:r>
              <w:rPr>
                <w:color w:val="FFFFFF" w:themeColor="background1"/>
              </w:rPr>
              <w:t>Postdoctoral Research Fellow</w:t>
            </w:r>
            <w:r w:rsidR="008A3ABF">
              <w:rPr>
                <w:color w:val="FFFFFF" w:themeColor="background1"/>
              </w:rPr>
              <w:t xml:space="preserve"> </w:t>
            </w:r>
            <w:r w:rsidR="006A26AC" w:rsidRPr="00AD4609">
              <w:rPr>
                <w:color w:val="FFFFFF" w:themeColor="background1"/>
              </w:rPr>
              <w:t>BENEFITS</w:t>
            </w:r>
          </w:p>
        </w:tc>
      </w:tr>
      <w:tr w:rsidR="006A26AC" w:rsidTr="002A2A46">
        <w:tc>
          <w:tcPr>
            <w:tcW w:w="4132" w:type="dxa"/>
          </w:tcPr>
          <w:p w:rsidR="00311219" w:rsidRDefault="00615A35">
            <w:r>
              <w:t>UBC Welcome &amp; Resource Centre</w:t>
            </w:r>
          </w:p>
          <w:p w:rsidR="00615A35" w:rsidRDefault="00933193">
            <w:hyperlink r:id="rId8" w:history="1">
              <w:r w:rsidR="00615A35" w:rsidRPr="00615A35">
                <w:rPr>
                  <w:rStyle w:val="Hyperlink"/>
                  <w:color w:val="548DD4" w:themeColor="text2" w:themeTint="99"/>
                </w:rPr>
                <w:t>http://www.ubc.ca/welcome</w:t>
              </w:r>
            </w:hyperlink>
          </w:p>
        </w:tc>
        <w:tc>
          <w:tcPr>
            <w:tcW w:w="9764" w:type="dxa"/>
          </w:tcPr>
          <w:p w:rsidR="00311219" w:rsidRDefault="00615A35">
            <w:r w:rsidRPr="001029B3">
              <w:t>Under the “New Hires” menu, use our Quick Start Orientation tool, an online self-service vehicle that will customize information that you request to help you settle into your new position, find people and places, and familiarize yourself with all that UBC has to offer its employees.</w:t>
            </w:r>
          </w:p>
        </w:tc>
      </w:tr>
      <w:tr w:rsidR="00615A35" w:rsidTr="002A2A46">
        <w:tc>
          <w:tcPr>
            <w:tcW w:w="4132" w:type="dxa"/>
          </w:tcPr>
          <w:p w:rsidR="00615A35" w:rsidRDefault="00615A35" w:rsidP="00B76E05">
            <w:r>
              <w:t>UBC Card</w:t>
            </w:r>
          </w:p>
          <w:p w:rsidR="00615A35" w:rsidRDefault="00933193" w:rsidP="00B76E05">
            <w:hyperlink r:id="rId9" w:history="1">
              <w:r w:rsidR="00615A35" w:rsidRPr="00450096">
                <w:rPr>
                  <w:rStyle w:val="Hyperlink"/>
                  <w:color w:val="548DD4" w:themeColor="text2" w:themeTint="99"/>
                </w:rPr>
                <w:t>www.ubccard.ubc.ca</w:t>
              </w:r>
            </w:hyperlink>
          </w:p>
        </w:tc>
        <w:tc>
          <w:tcPr>
            <w:tcW w:w="9764" w:type="dxa"/>
          </w:tcPr>
          <w:p w:rsidR="00615A35" w:rsidRDefault="00615A35" w:rsidP="00B76E05">
            <w:r>
              <w:t>The UBC card is UBC’s official identification document. It can be used for UBC Library services, UBC Bookstores and campus partners’ e-Money purchases, Food Services’ dining convenience and discounts, reduced or free admission to various UBC attractions and facilities.</w:t>
            </w:r>
          </w:p>
        </w:tc>
      </w:tr>
      <w:tr w:rsidR="00615A35" w:rsidTr="002A2A46">
        <w:tc>
          <w:tcPr>
            <w:tcW w:w="4132" w:type="dxa"/>
          </w:tcPr>
          <w:p w:rsidR="00615A35" w:rsidRDefault="00615A35">
            <w:r>
              <w:t>Campus Wide Login (CWL)</w:t>
            </w:r>
          </w:p>
          <w:p w:rsidR="00615A35" w:rsidRDefault="00933193">
            <w:hyperlink r:id="rId10" w:history="1">
              <w:r w:rsidR="00615A35" w:rsidRPr="00450096">
                <w:rPr>
                  <w:rStyle w:val="Hyperlink"/>
                  <w:color w:val="548DD4" w:themeColor="text2" w:themeTint="99"/>
                </w:rPr>
                <w:t>www.it.ubc.ca/cwl/homelink.shtml</w:t>
              </w:r>
            </w:hyperlink>
          </w:p>
        </w:tc>
        <w:tc>
          <w:tcPr>
            <w:tcW w:w="9764" w:type="dxa"/>
          </w:tcPr>
          <w:p w:rsidR="00615A35" w:rsidRDefault="00615A35">
            <w:r>
              <w:t>CWL is UBC’s single sign-on authentication system designed to give you access to UBC’s online applications using the same username and password. Initial access will include the Faculty and Staff Self Service web portal (to view pay stub, benefits, pension etc…</w:t>
            </w:r>
            <w:proofErr w:type="gramStart"/>
            <w:r>
              <w:t>)and</w:t>
            </w:r>
            <w:proofErr w:type="gramEnd"/>
            <w:r>
              <w:t xml:space="preserve"> the Library. For remote access from home, please follow the VPN set up document </w:t>
            </w:r>
            <w:hyperlink r:id="rId11" w:history="1">
              <w:r w:rsidRPr="00450096">
                <w:rPr>
                  <w:rStyle w:val="Hyperlink"/>
                  <w:color w:val="548DD4" w:themeColor="text2" w:themeTint="99"/>
                </w:rPr>
                <w:t>http://it.ubc.ca/service-catalogue/internet-and-telephone/network-management/myvpn/setup-documents</w:t>
              </w:r>
            </w:hyperlink>
          </w:p>
        </w:tc>
      </w:tr>
      <w:tr w:rsidR="00615A35" w:rsidTr="002A2A46">
        <w:tc>
          <w:tcPr>
            <w:tcW w:w="4132" w:type="dxa"/>
          </w:tcPr>
          <w:p w:rsidR="00615A35" w:rsidRDefault="00615A35">
            <w:r>
              <w:t>UBC Library</w:t>
            </w:r>
          </w:p>
          <w:p w:rsidR="00615A35" w:rsidRDefault="00933193">
            <w:hyperlink r:id="rId12" w:history="1">
              <w:r w:rsidR="00615A35" w:rsidRPr="00450096">
                <w:rPr>
                  <w:rStyle w:val="Hyperlink"/>
                  <w:color w:val="548DD4" w:themeColor="text2" w:themeTint="99"/>
                </w:rPr>
                <w:t>www.library.ubc.ca</w:t>
              </w:r>
            </w:hyperlink>
          </w:p>
        </w:tc>
        <w:tc>
          <w:tcPr>
            <w:tcW w:w="9764" w:type="dxa"/>
          </w:tcPr>
          <w:p w:rsidR="00615A35" w:rsidRDefault="00615A35" w:rsidP="003D6A84">
            <w:r>
              <w:t xml:space="preserve">UBC Faculty have full access to all materials and services. These include remote access to medical journals, access to library research workshops, online guides and tutorials on a variety of topics, and assistance from the staff and reference librarian. For remote access from home, please follow the VPN set up document </w:t>
            </w:r>
            <w:hyperlink r:id="rId13" w:history="1">
              <w:r w:rsidRPr="00450096">
                <w:rPr>
                  <w:rStyle w:val="Hyperlink"/>
                  <w:color w:val="548DD4" w:themeColor="text2" w:themeTint="99"/>
                </w:rPr>
                <w:t>http://it.ubc.ca/service-catalogue/internet-and-telephone/network-management/myvpn/setup-documents</w:t>
              </w:r>
            </w:hyperlink>
            <w:r w:rsidRPr="00450096">
              <w:rPr>
                <w:color w:val="548DD4" w:themeColor="text2" w:themeTint="99"/>
              </w:rPr>
              <w:t xml:space="preserve"> </w:t>
            </w:r>
          </w:p>
        </w:tc>
      </w:tr>
      <w:tr w:rsidR="00615A35" w:rsidTr="002A2A46">
        <w:tc>
          <w:tcPr>
            <w:tcW w:w="4132" w:type="dxa"/>
          </w:tcPr>
          <w:p w:rsidR="00615A35" w:rsidRDefault="00615A35" w:rsidP="008C0398">
            <w:r>
              <w:t>E-Mail Account</w:t>
            </w:r>
          </w:p>
          <w:p w:rsidR="00615A35" w:rsidRDefault="00615A35" w:rsidP="008C0398"/>
        </w:tc>
        <w:tc>
          <w:tcPr>
            <w:tcW w:w="9764" w:type="dxa"/>
          </w:tcPr>
          <w:p w:rsidR="00615A35" w:rsidRDefault="00615A35" w:rsidP="008C0398">
            <w:r>
              <w:t>Please contact Jackie Leung at</w:t>
            </w:r>
            <w:r w:rsidRPr="00450096">
              <w:rPr>
                <w:color w:val="548DD4" w:themeColor="text2" w:themeTint="99"/>
              </w:rPr>
              <w:t xml:space="preserve"> </w:t>
            </w:r>
            <w:hyperlink r:id="rId14" w:history="1">
              <w:r w:rsidRPr="00450096">
                <w:rPr>
                  <w:rStyle w:val="Hyperlink"/>
                  <w:color w:val="548DD4" w:themeColor="text2" w:themeTint="99"/>
                </w:rPr>
                <w:t>jleung@pathology.ubc.ca</w:t>
              </w:r>
            </w:hyperlink>
            <w:r>
              <w:t xml:space="preserve"> for setting up an email account.  Note that a CWL login must be setup first prior to getting an email account.</w:t>
            </w:r>
          </w:p>
        </w:tc>
      </w:tr>
      <w:tr w:rsidR="00615A35" w:rsidTr="002A2A46">
        <w:tc>
          <w:tcPr>
            <w:tcW w:w="4132" w:type="dxa"/>
          </w:tcPr>
          <w:p w:rsidR="00615A35" w:rsidRDefault="00615A35" w:rsidP="008C0398">
            <w:r>
              <w:t>PDF Benefit</w:t>
            </w:r>
          </w:p>
          <w:p w:rsidR="00615A35" w:rsidRDefault="00933193" w:rsidP="008C0398">
            <w:hyperlink r:id="rId15" w:history="1">
              <w:r w:rsidR="00615A35" w:rsidRPr="00815DE6">
                <w:rPr>
                  <w:rStyle w:val="Hyperlink"/>
                  <w:color w:val="548DD4" w:themeColor="text2" w:themeTint="99"/>
                </w:rPr>
                <w:t>www.hr.ubc.ca/benefits/employee-groups/pdf-employee/</w:t>
              </w:r>
            </w:hyperlink>
            <w:r w:rsidR="00615A35" w:rsidRPr="00815DE6">
              <w:rPr>
                <w:color w:val="548DD4" w:themeColor="text2" w:themeTint="99"/>
              </w:rPr>
              <w:t xml:space="preserve">  </w:t>
            </w:r>
            <w:r w:rsidR="00615A35">
              <w:t>(as employee)</w:t>
            </w:r>
          </w:p>
          <w:p w:rsidR="00615A35" w:rsidRDefault="00933193" w:rsidP="00615A35">
            <w:hyperlink r:id="rId16" w:history="1">
              <w:r w:rsidR="00615A35" w:rsidRPr="00815DE6">
                <w:rPr>
                  <w:rStyle w:val="Hyperlink"/>
                  <w:color w:val="548DD4" w:themeColor="text2" w:themeTint="99"/>
                </w:rPr>
                <w:t>www.hr.ubc.ca/benefits/employee-groups/pdf-award/</w:t>
              </w:r>
            </w:hyperlink>
            <w:r w:rsidR="00615A35">
              <w:t xml:space="preserve">  (as award recipient)</w:t>
            </w:r>
          </w:p>
        </w:tc>
        <w:tc>
          <w:tcPr>
            <w:tcW w:w="9764" w:type="dxa"/>
          </w:tcPr>
          <w:p w:rsidR="00615A35" w:rsidRDefault="00615A35" w:rsidP="00EA51C1">
            <w:r>
              <w:t xml:space="preserve">Postdoctoral Fellows who are employees of UBC, and are eligible for health benefits, arrangements for MSP deductions can be made through UBC Payroll. Those who are in receipt of earnings paid by UBC (regular salary or fellowship) may be eligible for health benefits, which include Extended Health, Dental and the Employee and Family Assistance Program. For benefit eligibility, please check the link. To enroll for benefit, </w:t>
            </w:r>
            <w:r w:rsidR="00875BEA">
              <w:t xml:space="preserve">please </w:t>
            </w:r>
            <w:r>
              <w:t xml:space="preserve">use this link: </w:t>
            </w:r>
            <w:hyperlink r:id="rId17" w:history="1">
              <w:r w:rsidRPr="00615A35">
                <w:rPr>
                  <w:rStyle w:val="Hyperlink"/>
                  <w:color w:val="548DD4" w:themeColor="text2" w:themeTint="99"/>
                </w:rPr>
                <w:t>www.hr.ubc.ca/benefits/enrolling</w:t>
              </w:r>
            </w:hyperlink>
            <w:r w:rsidRPr="00615A35">
              <w:rPr>
                <w:color w:val="548DD4" w:themeColor="text2" w:themeTint="99"/>
              </w:rPr>
              <w:t xml:space="preserve"> </w:t>
            </w:r>
          </w:p>
        </w:tc>
      </w:tr>
      <w:tr w:rsidR="00615A35" w:rsidTr="002A2A46">
        <w:tc>
          <w:tcPr>
            <w:tcW w:w="4132" w:type="dxa"/>
          </w:tcPr>
          <w:p w:rsidR="00615A35" w:rsidRDefault="00615A35" w:rsidP="008C0398">
            <w:r>
              <w:t>Spousal Work Permit</w:t>
            </w:r>
          </w:p>
          <w:p w:rsidR="00615A35" w:rsidRDefault="00933193" w:rsidP="008C0398">
            <w:hyperlink r:id="rId18" w:anchor="9" w:history="1">
              <w:r w:rsidR="00615A35" w:rsidRPr="00815DE6">
                <w:rPr>
                  <w:rStyle w:val="Hyperlink"/>
                  <w:color w:val="548DD4" w:themeColor="text2" w:themeTint="99"/>
                </w:rPr>
                <w:t>http://www.hr.ubc.ca/faculty-relations/immigration/before-you-arrive/#9</w:t>
              </w:r>
            </w:hyperlink>
            <w:r w:rsidR="00615A35" w:rsidRPr="00815DE6">
              <w:rPr>
                <w:color w:val="548DD4" w:themeColor="text2" w:themeTint="99"/>
              </w:rPr>
              <w:t xml:space="preserve"> </w:t>
            </w:r>
          </w:p>
        </w:tc>
        <w:tc>
          <w:tcPr>
            <w:tcW w:w="9764" w:type="dxa"/>
          </w:tcPr>
          <w:p w:rsidR="00615A35" w:rsidRDefault="00615A35" w:rsidP="00EA51C1">
            <w:r w:rsidRPr="00815DE6">
              <w:t>If you are accompanied by your spouse (including common-law partners), and provided your work permit is valid for at least six months, s/he will be eligible to apply for a spousal work permit and then to search for and take up employment in Canada. When applying for a spousal work permit it will be necessary to provide proof of your relationship</w:t>
            </w:r>
            <w:r>
              <w:t xml:space="preserve">. </w:t>
            </w:r>
            <w:r w:rsidRPr="004F14B8">
              <w:t>If your spouse has not yet received a job offer, s/he can request an open work permit which will allow him/her to accept any job depending on whether or not a medical exam was taken. Further information is available on the CIC website</w:t>
            </w:r>
            <w:r>
              <w:t xml:space="preserve">: </w:t>
            </w:r>
            <w:hyperlink r:id="rId19" w:history="1">
              <w:r w:rsidRPr="004F14B8">
                <w:rPr>
                  <w:rStyle w:val="Hyperlink"/>
                  <w:color w:val="548DD4" w:themeColor="text2" w:themeTint="99"/>
                </w:rPr>
                <w:t>http://www.cic.gc.ca/english/work/index.asp</w:t>
              </w:r>
            </w:hyperlink>
            <w:r w:rsidRPr="004F14B8">
              <w:rPr>
                <w:color w:val="548DD4" w:themeColor="text2" w:themeTint="99"/>
              </w:rPr>
              <w:t xml:space="preserve"> </w:t>
            </w:r>
          </w:p>
        </w:tc>
      </w:tr>
    </w:tbl>
    <w:p w:rsidR="00EA51C1" w:rsidRDefault="00EA51C1"/>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211"/>
        <w:gridCol w:w="9685"/>
      </w:tblGrid>
      <w:tr w:rsidR="002A2A46" w:rsidTr="00933193">
        <w:tc>
          <w:tcPr>
            <w:tcW w:w="13896" w:type="dxa"/>
            <w:gridSpan w:val="2"/>
            <w:shd w:val="clear" w:color="auto" w:fill="B2A1C7" w:themeFill="accent4" w:themeFillTint="99"/>
          </w:tcPr>
          <w:p w:rsidR="002A2A46" w:rsidRDefault="00AA639B" w:rsidP="002A2A46">
            <w:r>
              <w:rPr>
                <w:color w:val="FFFFFF" w:themeColor="background1"/>
              </w:rPr>
              <w:t xml:space="preserve">Postdoctoral Research Fellow </w:t>
            </w:r>
            <w:r w:rsidRPr="00AD4609">
              <w:rPr>
                <w:color w:val="FFFFFF" w:themeColor="background1"/>
              </w:rPr>
              <w:t>BENEFITS</w:t>
            </w:r>
            <w:r>
              <w:rPr>
                <w:color w:val="FFFFFF" w:themeColor="background1"/>
              </w:rPr>
              <w:t xml:space="preserve"> </w:t>
            </w:r>
            <w:r w:rsidR="006A6139">
              <w:rPr>
                <w:color w:val="FFFFFF" w:themeColor="background1"/>
              </w:rPr>
              <w:t>(CONTINUES)</w:t>
            </w:r>
          </w:p>
        </w:tc>
      </w:tr>
      <w:tr w:rsidR="004F14B8" w:rsidTr="00933193">
        <w:trPr>
          <w:trHeight w:val="557"/>
        </w:trPr>
        <w:tc>
          <w:tcPr>
            <w:tcW w:w="4211" w:type="dxa"/>
          </w:tcPr>
          <w:p w:rsidR="004F14B8" w:rsidRDefault="00615A35" w:rsidP="004F14B8">
            <w:r>
              <w:t>Postdoctoral Fellow Office</w:t>
            </w:r>
          </w:p>
          <w:p w:rsidR="00615A35" w:rsidRPr="00615A35" w:rsidRDefault="00933193" w:rsidP="004F14B8">
            <w:pPr>
              <w:rPr>
                <w:color w:val="548DD4" w:themeColor="text2" w:themeTint="99"/>
              </w:rPr>
            </w:pPr>
            <w:hyperlink r:id="rId20" w:history="1">
              <w:r w:rsidR="00615A35" w:rsidRPr="00615A35">
                <w:rPr>
                  <w:rStyle w:val="Hyperlink"/>
                  <w:color w:val="548DD4" w:themeColor="text2" w:themeTint="99"/>
                </w:rPr>
                <w:t>http://www.grad.ubc.ca/postdocs</w:t>
              </w:r>
            </w:hyperlink>
            <w:r w:rsidR="00615A35" w:rsidRPr="00615A35">
              <w:rPr>
                <w:color w:val="548DD4" w:themeColor="text2" w:themeTint="99"/>
              </w:rPr>
              <w:t xml:space="preserve"> </w:t>
            </w:r>
          </w:p>
        </w:tc>
        <w:tc>
          <w:tcPr>
            <w:tcW w:w="9685" w:type="dxa"/>
          </w:tcPr>
          <w:p w:rsidR="00615A35" w:rsidRDefault="00615A35" w:rsidP="00615A35">
            <w:r w:rsidRPr="001029B3">
              <w:t>The Postdoctoral Fellow Office is an excellent resource for information regarding orientation, professional development opportunities and other post related issues. Please visit their website</w:t>
            </w:r>
            <w:r>
              <w:t xml:space="preserve"> for more info.</w:t>
            </w:r>
          </w:p>
        </w:tc>
      </w:tr>
      <w:tr w:rsidR="00615A35" w:rsidTr="00933193">
        <w:tc>
          <w:tcPr>
            <w:tcW w:w="4211" w:type="dxa"/>
          </w:tcPr>
          <w:p w:rsidR="00615A35" w:rsidRDefault="00615A35" w:rsidP="00B76E05">
            <w:r>
              <w:t>Faculty Women’s Club</w:t>
            </w:r>
          </w:p>
          <w:p w:rsidR="00615A35" w:rsidRDefault="00933193" w:rsidP="00B76E05">
            <w:hyperlink r:id="rId21" w:history="1">
              <w:r w:rsidR="00615A35" w:rsidRPr="004F14B8">
                <w:rPr>
                  <w:rStyle w:val="Hyperlink"/>
                  <w:color w:val="548DD4" w:themeColor="text2" w:themeTint="99"/>
                </w:rPr>
                <w:t>http://www.facultywomensclub.ubc.ca/</w:t>
              </w:r>
            </w:hyperlink>
            <w:r w:rsidR="00615A35" w:rsidRPr="004F14B8">
              <w:rPr>
                <w:color w:val="548DD4" w:themeColor="text2" w:themeTint="99"/>
              </w:rPr>
              <w:t xml:space="preserve"> </w:t>
            </w:r>
          </w:p>
        </w:tc>
        <w:tc>
          <w:tcPr>
            <w:tcW w:w="9685" w:type="dxa"/>
          </w:tcPr>
          <w:p w:rsidR="00615A35" w:rsidRPr="004F14B8" w:rsidRDefault="00615A35" w:rsidP="00B76E05">
            <w:r w:rsidRPr="004F14B8">
              <w:t>The FWC is open to women affiliated with the University of British Columbia</w:t>
            </w:r>
            <w:r>
              <w:t xml:space="preserve">. The Club's goals </w:t>
            </w:r>
            <w:proofErr w:type="spellStart"/>
            <w:r>
              <w:t>ar</w:t>
            </w:r>
            <w:proofErr w:type="spellEnd"/>
            <w:r w:rsidRPr="004F14B8">
              <w:t xml:space="preserve"> friendship and service to the UBC community which are met by </w:t>
            </w:r>
          </w:p>
          <w:p w:rsidR="00615A35" w:rsidRPr="004F14B8" w:rsidRDefault="00615A35" w:rsidP="00615A35">
            <w:pPr>
              <w:pStyle w:val="ListParagraph"/>
              <w:numPr>
                <w:ilvl w:val="0"/>
                <w:numId w:val="2"/>
              </w:numPr>
            </w:pPr>
            <w:r w:rsidRPr="004F14B8">
              <w:t xml:space="preserve">providing assistance to students through scholarships, bursaries and other means, </w:t>
            </w:r>
          </w:p>
          <w:p w:rsidR="00615A35" w:rsidRPr="004F14B8" w:rsidRDefault="00615A35" w:rsidP="00615A35">
            <w:pPr>
              <w:pStyle w:val="ListParagraph"/>
              <w:numPr>
                <w:ilvl w:val="0"/>
                <w:numId w:val="2"/>
              </w:numPr>
            </w:pPr>
            <w:r w:rsidRPr="004F14B8">
              <w:t xml:space="preserve">promoting social, recreational and cultural activities among the members, through monthly meetings,   interest groups and other events </w:t>
            </w:r>
          </w:p>
          <w:p w:rsidR="00615A35" w:rsidRDefault="00615A35" w:rsidP="00615A35">
            <w:pPr>
              <w:pStyle w:val="ListParagraph"/>
              <w:numPr>
                <w:ilvl w:val="0"/>
                <w:numId w:val="2"/>
              </w:numPr>
            </w:pPr>
            <w:r w:rsidRPr="004F14B8">
              <w:t>providing service to the University community</w:t>
            </w:r>
          </w:p>
        </w:tc>
      </w:tr>
      <w:tr w:rsidR="00615A35" w:rsidTr="00933193">
        <w:tc>
          <w:tcPr>
            <w:tcW w:w="4211" w:type="dxa"/>
          </w:tcPr>
          <w:p w:rsidR="00615A35" w:rsidRDefault="00615A35" w:rsidP="004F14B8">
            <w:r>
              <w:t>MOST development workshop</w:t>
            </w:r>
          </w:p>
          <w:p w:rsidR="00615A35" w:rsidRDefault="00933193" w:rsidP="004F14B8">
            <w:hyperlink r:id="rId22" w:history="1">
              <w:r w:rsidR="00615A35" w:rsidRPr="00450096">
                <w:rPr>
                  <w:rStyle w:val="Hyperlink"/>
                  <w:color w:val="548DD4" w:themeColor="text2" w:themeTint="99"/>
                </w:rPr>
                <w:t>www.hr.ubc.ca/odl/most/</w:t>
              </w:r>
            </w:hyperlink>
          </w:p>
        </w:tc>
        <w:tc>
          <w:tcPr>
            <w:tcW w:w="9685" w:type="dxa"/>
          </w:tcPr>
          <w:p w:rsidR="00615A35" w:rsidRDefault="00615A35" w:rsidP="004F14B8">
            <w:r w:rsidRPr="00854AB9">
              <w:t>The MOST Program</w:t>
            </w:r>
            <w:r w:rsidRPr="00854AB9">
              <w:rPr>
                <w:b/>
                <w:bCs/>
              </w:rPr>
              <w:t xml:space="preserve"> </w:t>
            </w:r>
            <w:r w:rsidRPr="00854AB9">
              <w:t>offers professional development workshops geared to enhance and improve your effectiveness at work, as well as to support your career and personal development.</w:t>
            </w:r>
            <w:r>
              <w:t xml:space="preserve"> </w:t>
            </w:r>
          </w:p>
          <w:p w:rsidR="00615A35" w:rsidRDefault="00615A35" w:rsidP="004F14B8"/>
        </w:tc>
      </w:tr>
      <w:tr w:rsidR="00933193" w:rsidTr="00933193">
        <w:tc>
          <w:tcPr>
            <w:tcW w:w="4211" w:type="dxa"/>
          </w:tcPr>
          <w:p w:rsidR="00933193" w:rsidRDefault="00933193" w:rsidP="008C0398">
            <w:bookmarkStart w:id="0" w:name="_GoBack"/>
            <w:bookmarkEnd w:id="0"/>
            <w:r>
              <w:t>UBC Bookstore Discounts</w:t>
            </w:r>
          </w:p>
          <w:p w:rsidR="00933193" w:rsidRDefault="00933193" w:rsidP="004F14B8">
            <w:hyperlink r:id="rId23" w:history="1">
              <w:r w:rsidRPr="00450096">
                <w:rPr>
                  <w:rStyle w:val="Hyperlink"/>
                  <w:color w:val="548DD4" w:themeColor="text2" w:themeTint="99"/>
                </w:rPr>
                <w:t>www.bookstore.ubc.ca/cpu/index.html</w:t>
              </w:r>
            </w:hyperlink>
          </w:p>
        </w:tc>
        <w:tc>
          <w:tcPr>
            <w:tcW w:w="9685" w:type="dxa"/>
          </w:tcPr>
          <w:p w:rsidR="00933193" w:rsidRPr="00854AB9" w:rsidRDefault="00933193" w:rsidP="004F14B8">
            <w:r>
              <w:t>With a UBC Card, you are eligible for discounts on computers</w:t>
            </w:r>
          </w:p>
        </w:tc>
      </w:tr>
      <w:tr w:rsidR="00933193" w:rsidTr="00933193">
        <w:tc>
          <w:tcPr>
            <w:tcW w:w="4211" w:type="dxa"/>
          </w:tcPr>
          <w:p w:rsidR="00933193" w:rsidRDefault="00933193" w:rsidP="004F14B8">
            <w:r>
              <w:t>Retail Goods and Services</w:t>
            </w:r>
          </w:p>
        </w:tc>
        <w:tc>
          <w:tcPr>
            <w:tcW w:w="9685" w:type="dxa"/>
          </w:tcPr>
          <w:p w:rsidR="00933193" w:rsidRDefault="00933193" w:rsidP="008C0398">
            <w:r>
              <w:t>Many companies offer government and educational discounts. Ask, and have your UBC Card with you</w:t>
            </w:r>
          </w:p>
          <w:p w:rsidR="00933193" w:rsidRDefault="00933193" w:rsidP="004F14B8"/>
        </w:tc>
      </w:tr>
      <w:tr w:rsidR="00933193" w:rsidTr="00933193">
        <w:tc>
          <w:tcPr>
            <w:tcW w:w="4211" w:type="dxa"/>
          </w:tcPr>
          <w:p w:rsidR="00933193" w:rsidRDefault="00933193" w:rsidP="008C0398">
            <w:r>
              <w:t>Vancouver Attractions</w:t>
            </w:r>
          </w:p>
          <w:p w:rsidR="00933193" w:rsidRDefault="00933193" w:rsidP="008C0398">
            <w:hyperlink r:id="rId24" w:history="1">
              <w:r w:rsidRPr="00450096">
                <w:rPr>
                  <w:rStyle w:val="Hyperlink"/>
                  <w:color w:val="548DD4" w:themeColor="text2" w:themeTint="99"/>
                </w:rPr>
                <w:t>www.hr.ubc.ca/faculty-staff-resources/perks</w:t>
              </w:r>
            </w:hyperlink>
          </w:p>
        </w:tc>
        <w:tc>
          <w:tcPr>
            <w:tcW w:w="9685" w:type="dxa"/>
          </w:tcPr>
          <w:p w:rsidR="00933193" w:rsidRDefault="00933193" w:rsidP="008C0398">
            <w:r>
              <w:t>Free admission to the UBC Museum of Anthropology, and reduced admission to the UBC Botanical Garden, Frederic Wood Theatre, TELUS studio Theatre, other attractions and numerous fitness and recreation programs</w:t>
            </w:r>
          </w:p>
        </w:tc>
      </w:tr>
      <w:tr w:rsidR="00933193" w:rsidTr="00933193">
        <w:tc>
          <w:tcPr>
            <w:tcW w:w="4211" w:type="dxa"/>
          </w:tcPr>
          <w:p w:rsidR="00933193" w:rsidRDefault="00933193" w:rsidP="008C0398">
            <w:r>
              <w:t>Reciprocal Parking Agreements</w:t>
            </w:r>
          </w:p>
          <w:p w:rsidR="00933193" w:rsidRDefault="00933193" w:rsidP="008C0398">
            <w:hyperlink r:id="rId25" w:history="1">
              <w:r w:rsidRPr="00450096">
                <w:rPr>
                  <w:rStyle w:val="Hyperlink"/>
                  <w:color w:val="548DD4" w:themeColor="text2" w:themeTint="99"/>
                </w:rPr>
                <w:t>www.hr.ubc.ca/faculty-staff-resources/perks/</w:t>
              </w:r>
            </w:hyperlink>
          </w:p>
        </w:tc>
        <w:tc>
          <w:tcPr>
            <w:tcW w:w="9685" w:type="dxa"/>
          </w:tcPr>
          <w:p w:rsidR="00933193" w:rsidRDefault="00933193" w:rsidP="008C0398">
            <w:r>
              <w:t xml:space="preserve">UBC has reciprocal parking agreements with SFU and </w:t>
            </w:r>
            <w:proofErr w:type="spellStart"/>
            <w:r>
              <w:t>UVic</w:t>
            </w:r>
            <w:proofErr w:type="spellEnd"/>
            <w:r>
              <w:t xml:space="preserve">. UBC faculty and staff who have current parking permits may park in faculty/staff lots at these institutions, and SFU and </w:t>
            </w:r>
            <w:proofErr w:type="spellStart"/>
            <w:r>
              <w:t>UVic</w:t>
            </w:r>
            <w:proofErr w:type="spellEnd"/>
            <w:r>
              <w:t xml:space="preserve"> faculty and staff with current parking permits may park in faculty/staff lots at UBC </w:t>
            </w:r>
          </w:p>
        </w:tc>
      </w:tr>
      <w:tr w:rsidR="00933193" w:rsidTr="00933193">
        <w:tc>
          <w:tcPr>
            <w:tcW w:w="4211" w:type="dxa"/>
          </w:tcPr>
          <w:p w:rsidR="00933193" w:rsidRDefault="00933193" w:rsidP="008C0398"/>
        </w:tc>
        <w:tc>
          <w:tcPr>
            <w:tcW w:w="9685" w:type="dxa"/>
          </w:tcPr>
          <w:p w:rsidR="00933193" w:rsidRDefault="00933193" w:rsidP="008C0398"/>
        </w:tc>
      </w:tr>
      <w:tr w:rsidR="00933193" w:rsidTr="00933193">
        <w:tc>
          <w:tcPr>
            <w:tcW w:w="4211" w:type="dxa"/>
          </w:tcPr>
          <w:p w:rsidR="00933193" w:rsidRDefault="00933193" w:rsidP="008C0398"/>
        </w:tc>
        <w:tc>
          <w:tcPr>
            <w:tcW w:w="9685" w:type="dxa"/>
          </w:tcPr>
          <w:p w:rsidR="00933193" w:rsidRDefault="00933193" w:rsidP="008C0398"/>
        </w:tc>
      </w:tr>
    </w:tbl>
    <w:p w:rsidR="00AA639B" w:rsidRDefault="00AA639B" w:rsidP="004F14B8"/>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211"/>
        <w:gridCol w:w="9685"/>
      </w:tblGrid>
      <w:tr w:rsidR="00AA639B" w:rsidTr="00AA639B">
        <w:tc>
          <w:tcPr>
            <w:tcW w:w="13896" w:type="dxa"/>
            <w:gridSpan w:val="2"/>
            <w:shd w:val="clear" w:color="auto" w:fill="B2A1C7" w:themeFill="accent4" w:themeFillTint="99"/>
          </w:tcPr>
          <w:p w:rsidR="00AA639B" w:rsidRDefault="00AA639B" w:rsidP="00FF699F">
            <w:r>
              <w:rPr>
                <w:color w:val="FFFFFF" w:themeColor="background1"/>
              </w:rPr>
              <w:lastRenderedPageBreak/>
              <w:t xml:space="preserve">Postdoctoral Research Fellow </w:t>
            </w:r>
            <w:r w:rsidRPr="00AD4609">
              <w:rPr>
                <w:color w:val="FFFFFF" w:themeColor="background1"/>
              </w:rPr>
              <w:t>BENEFITS</w:t>
            </w:r>
            <w:r>
              <w:rPr>
                <w:color w:val="FFFFFF" w:themeColor="background1"/>
              </w:rPr>
              <w:t xml:space="preserve"> (CONTINUES)</w:t>
            </w:r>
          </w:p>
        </w:tc>
      </w:tr>
      <w:tr w:rsidR="00AA639B" w:rsidTr="00FF699F">
        <w:tc>
          <w:tcPr>
            <w:tcW w:w="4211" w:type="dxa"/>
          </w:tcPr>
          <w:p w:rsidR="00AA639B" w:rsidRDefault="00AA639B" w:rsidP="00FF699F">
            <w:r>
              <w:t>UBC Conferences &amp; Accommodation</w:t>
            </w:r>
          </w:p>
          <w:p w:rsidR="00AA639B" w:rsidRPr="00450096" w:rsidRDefault="00933193" w:rsidP="00FF699F">
            <w:pPr>
              <w:rPr>
                <w:color w:val="548DD4" w:themeColor="text2" w:themeTint="99"/>
              </w:rPr>
            </w:pPr>
            <w:hyperlink r:id="rId26" w:history="1">
              <w:r w:rsidR="00AA639B" w:rsidRPr="00450096">
                <w:rPr>
                  <w:rStyle w:val="Hyperlink"/>
                  <w:color w:val="548DD4" w:themeColor="text2" w:themeTint="99"/>
                </w:rPr>
                <w:t>www.ubcconferences.com/accomodations/</w:t>
              </w:r>
            </w:hyperlink>
          </w:p>
          <w:p w:rsidR="00AA639B" w:rsidRDefault="00933193" w:rsidP="00FF699F">
            <w:hyperlink r:id="rId27" w:history="1">
              <w:r w:rsidR="00AA639B" w:rsidRPr="00450096">
                <w:rPr>
                  <w:rStyle w:val="Hyperlink"/>
                  <w:color w:val="548DD4" w:themeColor="text2" w:themeTint="99"/>
                </w:rPr>
                <w:t>www.//okanagan.ubcconferences.com/</w:t>
              </w:r>
            </w:hyperlink>
          </w:p>
        </w:tc>
        <w:tc>
          <w:tcPr>
            <w:tcW w:w="9685" w:type="dxa"/>
          </w:tcPr>
          <w:p w:rsidR="00AA639B" w:rsidRDefault="00AA639B" w:rsidP="00FF699F">
            <w:r>
              <w:t>Various types of accommodation are available on the UBC Point Gray Campus and UBC Okanagan Campus. For UBC Point Gray information and reservations, call 604-822-100, or toll free 888-822-1030 and request the campus rate. For UBC Okanagan information and reservation, call 1-250-807-8050, or toll free 1-888-318-8666 and request the campus rate.</w:t>
            </w:r>
          </w:p>
        </w:tc>
      </w:tr>
      <w:tr w:rsidR="00615A35" w:rsidTr="00FF699F">
        <w:tc>
          <w:tcPr>
            <w:tcW w:w="4211" w:type="dxa"/>
          </w:tcPr>
          <w:p w:rsidR="00615A35" w:rsidRDefault="00615A35" w:rsidP="00B76E05">
            <w:r>
              <w:t>Travel Discounts</w:t>
            </w:r>
          </w:p>
          <w:p w:rsidR="00615A35" w:rsidRDefault="00933193" w:rsidP="00B76E05">
            <w:hyperlink r:id="rId28" w:history="1">
              <w:r w:rsidR="00615A35" w:rsidRPr="00450096">
                <w:rPr>
                  <w:rStyle w:val="Hyperlink"/>
                  <w:color w:val="548DD4" w:themeColor="text2" w:themeTint="99"/>
                </w:rPr>
                <w:t>www.travel.ubc.ca</w:t>
              </w:r>
            </w:hyperlink>
          </w:p>
        </w:tc>
        <w:tc>
          <w:tcPr>
            <w:tcW w:w="9685" w:type="dxa"/>
          </w:tcPr>
          <w:p w:rsidR="00615A35" w:rsidRDefault="00615A35" w:rsidP="00B76E05">
            <w:r>
              <w:t xml:space="preserve">Government, University and Corporate rates are available for Canadian hotels and vehicle rentals, including </w:t>
            </w:r>
            <w:proofErr w:type="spellStart"/>
            <w:r>
              <w:t>ZipCar</w:t>
            </w:r>
            <w:proofErr w:type="spellEnd"/>
            <w:r>
              <w:t xml:space="preserve">, Park </w:t>
            </w:r>
            <w:proofErr w:type="spellStart"/>
            <w:r>
              <w:t>N’Fly</w:t>
            </w:r>
            <w:proofErr w:type="spellEnd"/>
            <w:r>
              <w:t xml:space="preserve"> and YVR short-term and long-term parking</w:t>
            </w:r>
          </w:p>
        </w:tc>
      </w:tr>
      <w:tr w:rsidR="00615A35" w:rsidTr="00FF699F">
        <w:tc>
          <w:tcPr>
            <w:tcW w:w="4211" w:type="dxa"/>
          </w:tcPr>
          <w:p w:rsidR="00615A35" w:rsidRDefault="00615A35" w:rsidP="00FF699F">
            <w:r>
              <w:t>UBC Child Care Services</w:t>
            </w:r>
          </w:p>
          <w:p w:rsidR="00615A35" w:rsidRDefault="00933193" w:rsidP="00FF699F">
            <w:hyperlink r:id="rId29" w:history="1">
              <w:r w:rsidR="00615A35" w:rsidRPr="00EA51C1">
                <w:rPr>
                  <w:rStyle w:val="Hyperlink"/>
                  <w:color w:val="548DD4" w:themeColor="text2" w:themeTint="99"/>
                </w:rPr>
                <w:t>www.childcare.ubc.ca</w:t>
              </w:r>
            </w:hyperlink>
          </w:p>
        </w:tc>
        <w:tc>
          <w:tcPr>
            <w:tcW w:w="9685" w:type="dxa"/>
          </w:tcPr>
          <w:p w:rsidR="00615A35" w:rsidRDefault="00615A35" w:rsidP="00FF699F">
            <w:r>
              <w:t xml:space="preserve">UBC Child Care Services provides about 600 spaces designed for the children of students, faculty and staff at UBC. Expansions at various locations will annually create more </w:t>
            </w:r>
            <w:proofErr w:type="gramStart"/>
            <w:r>
              <w:t>spaces,</w:t>
            </w:r>
            <w:proofErr w:type="gramEnd"/>
            <w:r>
              <w:t xml:space="preserve"> however the waiting lists tend to be long.</w:t>
            </w:r>
          </w:p>
        </w:tc>
      </w:tr>
      <w:tr w:rsidR="00615A35" w:rsidTr="00FF699F">
        <w:tc>
          <w:tcPr>
            <w:tcW w:w="4211" w:type="dxa"/>
          </w:tcPr>
          <w:p w:rsidR="00615A35" w:rsidRDefault="00615A35" w:rsidP="00FF699F">
            <w:r>
              <w:t>Kids &amp; Co. Parent</w:t>
            </w:r>
          </w:p>
          <w:p w:rsidR="00615A35" w:rsidRDefault="00933193" w:rsidP="00FF699F">
            <w:hyperlink r:id="rId30" w:history="1">
              <w:r w:rsidR="00615A35" w:rsidRPr="00450096">
                <w:rPr>
                  <w:rStyle w:val="Hyperlink"/>
                  <w:color w:val="548DD4" w:themeColor="text2" w:themeTint="99"/>
                </w:rPr>
                <w:t>www.kidsandcompany.ca/</w:t>
              </w:r>
            </w:hyperlink>
          </w:p>
        </w:tc>
        <w:tc>
          <w:tcPr>
            <w:tcW w:w="9685" w:type="dxa"/>
          </w:tcPr>
          <w:p w:rsidR="00615A35" w:rsidRDefault="00615A35" w:rsidP="00FF699F">
            <w:r>
              <w:t xml:space="preserve">Kids &amp; Co. Parent give faculty and staff access to emergency child care as well as priority placement.  </w:t>
            </w:r>
          </w:p>
        </w:tc>
      </w:tr>
    </w:tbl>
    <w:p w:rsidR="00AA639B" w:rsidRDefault="00AA639B" w:rsidP="004F14B8"/>
    <w:sectPr w:rsidR="00AA639B" w:rsidSect="00450096">
      <w:headerReference w:type="default" r:id="rId31"/>
      <w:pgSz w:w="15840" w:h="12240" w:orient="landscape"/>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B8" w:rsidRDefault="004F14B8" w:rsidP="006A26AC">
      <w:pPr>
        <w:spacing w:after="0" w:line="240" w:lineRule="auto"/>
      </w:pPr>
      <w:r>
        <w:separator/>
      </w:r>
    </w:p>
  </w:endnote>
  <w:endnote w:type="continuationSeparator" w:id="0">
    <w:p w:rsidR="004F14B8" w:rsidRDefault="004F14B8" w:rsidP="006A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B8" w:rsidRDefault="004F14B8" w:rsidP="006A26AC">
      <w:pPr>
        <w:spacing w:after="0" w:line="240" w:lineRule="auto"/>
      </w:pPr>
      <w:r>
        <w:separator/>
      </w:r>
    </w:p>
  </w:footnote>
  <w:footnote w:type="continuationSeparator" w:id="0">
    <w:p w:rsidR="004F14B8" w:rsidRDefault="004F14B8" w:rsidP="006A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030"/>
      <w:gridCol w:w="4906"/>
    </w:tblGrid>
    <w:tr w:rsidR="004F14B8" w:rsidRPr="00A74F6D" w:rsidTr="00311219">
      <w:trPr>
        <w:trHeight w:val="1152"/>
      </w:trPr>
      <w:tc>
        <w:tcPr>
          <w:tcW w:w="5030" w:type="dxa"/>
          <w:shd w:val="clear" w:color="auto" w:fill="auto"/>
        </w:tcPr>
        <w:p w:rsidR="004F14B8" w:rsidRPr="00A74F6D" w:rsidRDefault="004F14B8" w:rsidP="00EA51C1">
          <w:pPr>
            <w:tabs>
              <w:tab w:val="left" w:pos="1260"/>
            </w:tabs>
            <w:rPr>
              <w:color w:val="000066"/>
              <w:spacing w:val="70"/>
              <w:kern w:val="20"/>
              <w:sz w:val="28"/>
              <w:szCs w:val="28"/>
            </w:rPr>
          </w:pPr>
          <w:r w:rsidRPr="00A74F6D">
            <w:rPr>
              <w:color w:val="000066"/>
              <w:spacing w:val="70"/>
              <w:kern w:val="20"/>
              <w:sz w:val="20"/>
              <w:szCs w:val="20"/>
            </w:rPr>
            <w:br/>
          </w:r>
          <w:r>
            <w:rPr>
              <w:noProof/>
              <w:color w:val="000066"/>
              <w:spacing w:val="70"/>
              <w:kern w:val="20"/>
              <w:sz w:val="28"/>
              <w:szCs w:val="28"/>
            </w:rPr>
            <w:drawing>
              <wp:inline distT="0" distB="0" distL="0" distR="0" wp14:anchorId="46FEB966" wp14:editId="351B6289">
                <wp:extent cx="2867025" cy="447675"/>
                <wp:effectExtent l="0" t="0" r="9525" b="9525"/>
                <wp:docPr id="2" name="Picture 2" descr="Description: ubc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bc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47675"/>
                        </a:xfrm>
                        <a:prstGeom prst="rect">
                          <a:avLst/>
                        </a:prstGeom>
                        <a:noFill/>
                        <a:ln>
                          <a:noFill/>
                        </a:ln>
                      </pic:spPr>
                    </pic:pic>
                  </a:graphicData>
                </a:graphic>
              </wp:inline>
            </w:drawing>
          </w:r>
        </w:p>
      </w:tc>
      <w:tc>
        <w:tcPr>
          <w:tcW w:w="4906" w:type="dxa"/>
          <w:shd w:val="clear" w:color="auto" w:fill="auto"/>
        </w:tcPr>
        <w:p w:rsidR="004F14B8" w:rsidRPr="00A74F6D" w:rsidRDefault="004F14B8" w:rsidP="006A26AC">
          <w:pPr>
            <w:tabs>
              <w:tab w:val="left" w:pos="1260"/>
            </w:tabs>
            <w:ind w:left="1260"/>
            <w:jc w:val="right"/>
            <w:rPr>
              <w:color w:val="000066"/>
              <w:spacing w:val="70"/>
              <w:kern w:val="20"/>
              <w:sz w:val="28"/>
              <w:szCs w:val="28"/>
            </w:rPr>
          </w:pPr>
          <w:r>
            <w:rPr>
              <w:noProof/>
            </w:rPr>
            <mc:AlternateContent>
              <mc:Choice Requires="wps">
                <w:drawing>
                  <wp:anchor distT="0" distB="0" distL="114300" distR="114300" simplePos="0" relativeHeight="251659264" behindDoc="0" locked="0" layoutInCell="1" allowOverlap="1" wp14:anchorId="742466AA" wp14:editId="33837AD9">
                    <wp:simplePos x="0" y="0"/>
                    <wp:positionH relativeFrom="column">
                      <wp:posOffset>3968750</wp:posOffset>
                    </wp:positionH>
                    <wp:positionV relativeFrom="paragraph">
                      <wp:posOffset>323850</wp:posOffset>
                    </wp:positionV>
                    <wp:extent cx="1590675" cy="10096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4B8" w:rsidRPr="006A26AC" w:rsidRDefault="004F14B8" w:rsidP="006A26AC">
                                <w:pPr>
                                  <w:pStyle w:val="NoSpacing"/>
                                  <w:rPr>
                                    <w:rFonts w:ascii="Arial" w:hAnsi="Arial" w:cs="Arial"/>
                                    <w:sz w:val="16"/>
                                    <w:szCs w:val="16"/>
                                  </w:rPr>
                                </w:pPr>
                                <w:r w:rsidRPr="006A26AC">
                                  <w:rPr>
                                    <w:rFonts w:ascii="Arial" w:hAnsi="Arial" w:cs="Arial"/>
                                    <w:sz w:val="16"/>
                                    <w:szCs w:val="16"/>
                                  </w:rPr>
                                  <w:t>Faculty of Medicine</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G105-2211 Wesbrook Mall</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Vancouver, B.C. Canada V6T 2B5</w:t>
                                </w:r>
                              </w:p>
                              <w:p w:rsidR="004F14B8" w:rsidRPr="006A26AC" w:rsidRDefault="004F14B8" w:rsidP="006A26AC">
                                <w:pPr>
                                  <w:pStyle w:val="NoSpacing"/>
                                  <w:rPr>
                                    <w:rFonts w:ascii="Arial" w:hAnsi="Arial" w:cs="Arial"/>
                                    <w:sz w:val="16"/>
                                    <w:szCs w:val="16"/>
                                  </w:rPr>
                                </w:pP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Tel:  (604) 822-7102</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Fax: (604) 822-9703</w:t>
                                </w:r>
                              </w:p>
                              <w:p w:rsidR="004F14B8" w:rsidRPr="006A26AC" w:rsidRDefault="00933193" w:rsidP="006A26AC">
                                <w:pPr>
                                  <w:pStyle w:val="NoSpacing"/>
                                  <w:rPr>
                                    <w:rFonts w:ascii="Arial" w:hAnsi="Arial" w:cs="Arial"/>
                                    <w:sz w:val="16"/>
                                    <w:szCs w:val="16"/>
                                  </w:rPr>
                                </w:pPr>
                                <w:hyperlink r:id="rId2" w:history="1">
                                  <w:r w:rsidR="004F14B8" w:rsidRPr="006A26AC">
                                    <w:rPr>
                                      <w:rStyle w:val="Hyperlink"/>
                                      <w:rFonts w:ascii="Arial" w:hAnsi="Arial" w:cs="Arial"/>
                                      <w:color w:val="003468"/>
                                      <w:spacing w:val="-8"/>
                                      <w:sz w:val="16"/>
                                      <w:szCs w:val="16"/>
                                    </w:rPr>
                                    <w:t>http://www.pathology.ubc.ca</w:t>
                                  </w:r>
                                </w:hyperlink>
                              </w:p>
                              <w:p w:rsidR="004F14B8" w:rsidRDefault="004F14B8" w:rsidP="006A26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5pt;margin-top:25.5pt;width:125.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" stroked="f">
                    <v:textbox>
                      <w:txbxContent>
                        <w:p w:rsidR="004F14B8" w:rsidRPr="006A26AC" w:rsidRDefault="004F14B8" w:rsidP="006A26AC">
                          <w:pPr>
                            <w:pStyle w:val="NoSpacing"/>
                            <w:rPr>
                              <w:rFonts w:ascii="Arial" w:hAnsi="Arial" w:cs="Arial"/>
                              <w:sz w:val="16"/>
                              <w:szCs w:val="16"/>
                            </w:rPr>
                          </w:pPr>
                          <w:r w:rsidRPr="006A26AC">
                            <w:rPr>
                              <w:rFonts w:ascii="Arial" w:hAnsi="Arial" w:cs="Arial"/>
                              <w:sz w:val="16"/>
                              <w:szCs w:val="16"/>
                            </w:rPr>
                            <w:t>Faculty of Medicine</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G105-2211 Wesbrook Mall</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Vancouver, B.C. Canada V6T 2B5</w:t>
                          </w:r>
                        </w:p>
                        <w:p w:rsidR="004F14B8" w:rsidRPr="006A26AC" w:rsidRDefault="004F14B8" w:rsidP="006A26AC">
                          <w:pPr>
                            <w:pStyle w:val="NoSpacing"/>
                            <w:rPr>
                              <w:rFonts w:ascii="Arial" w:hAnsi="Arial" w:cs="Arial"/>
                              <w:sz w:val="16"/>
                              <w:szCs w:val="16"/>
                            </w:rPr>
                          </w:pP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Tel:  (604) 822-7102</w:t>
                          </w:r>
                        </w:p>
                        <w:p w:rsidR="004F14B8" w:rsidRPr="006A26AC" w:rsidRDefault="004F14B8" w:rsidP="006A26AC">
                          <w:pPr>
                            <w:pStyle w:val="NoSpacing"/>
                            <w:rPr>
                              <w:rFonts w:ascii="Arial" w:hAnsi="Arial" w:cs="Arial"/>
                              <w:sz w:val="16"/>
                              <w:szCs w:val="16"/>
                            </w:rPr>
                          </w:pPr>
                          <w:r w:rsidRPr="006A26AC">
                            <w:rPr>
                              <w:rFonts w:ascii="Arial" w:hAnsi="Arial" w:cs="Arial"/>
                              <w:sz w:val="16"/>
                              <w:szCs w:val="16"/>
                            </w:rPr>
                            <w:t>Fax: (604) 822-9703</w:t>
                          </w:r>
                        </w:p>
                        <w:p w:rsidR="004F14B8" w:rsidRPr="006A26AC" w:rsidRDefault="00875BEA" w:rsidP="006A26AC">
                          <w:pPr>
                            <w:pStyle w:val="NoSpacing"/>
                            <w:rPr>
                              <w:rFonts w:ascii="Arial" w:hAnsi="Arial" w:cs="Arial"/>
                              <w:sz w:val="16"/>
                              <w:szCs w:val="16"/>
                            </w:rPr>
                          </w:pPr>
                          <w:hyperlink r:id="rId3" w:history="1">
                            <w:r w:rsidR="004F14B8" w:rsidRPr="006A26AC">
                              <w:rPr>
                                <w:rStyle w:val="Hyperlink"/>
                                <w:rFonts w:ascii="Arial" w:hAnsi="Arial" w:cs="Arial"/>
                                <w:color w:val="003468"/>
                                <w:spacing w:val="-8"/>
                                <w:sz w:val="16"/>
                                <w:szCs w:val="16"/>
                              </w:rPr>
                              <w:t>http://www.pathology.ubc.ca</w:t>
                            </w:r>
                          </w:hyperlink>
                        </w:p>
                        <w:p w:rsidR="004F14B8" w:rsidRDefault="004F14B8" w:rsidP="006A26AC"/>
                      </w:txbxContent>
                    </v:textbox>
                  </v:shape>
                </w:pict>
              </mc:Fallback>
            </mc:AlternateContent>
          </w:r>
          <w:r>
            <w:rPr>
              <w:noProof/>
              <w:color w:val="000066"/>
              <w:spacing w:val="70"/>
              <w:kern w:val="20"/>
              <w:sz w:val="28"/>
              <w:szCs w:val="28"/>
            </w:rPr>
            <w:drawing>
              <wp:anchor distT="0" distB="0" distL="114300" distR="114300" simplePos="0" relativeHeight="251660288" behindDoc="0" locked="0" layoutInCell="1" allowOverlap="1" wp14:anchorId="745C07B5" wp14:editId="09A0AD48">
                <wp:simplePos x="0" y="0"/>
                <wp:positionH relativeFrom="column">
                  <wp:posOffset>3492500</wp:posOffset>
                </wp:positionH>
                <wp:positionV relativeFrom="paragraph">
                  <wp:posOffset>-247650</wp:posOffset>
                </wp:positionV>
                <wp:extent cx="2009775" cy="628650"/>
                <wp:effectExtent l="0" t="0" r="9525" b="0"/>
                <wp:wrapNone/>
                <wp:docPr id="3" name="Picture 3" descr="Description: PathologyLogo2011_Bol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athologyLogo2011_Bold_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66"/>
              <w:spacing w:val="70"/>
              <w:kern w:val="20"/>
              <w:sz w:val="28"/>
              <w:szCs w:val="28"/>
            </w:rPr>
            <w:ptab w:relativeTo="margin" w:alignment="right" w:leader="none"/>
          </w:r>
        </w:p>
      </w:tc>
    </w:tr>
  </w:tbl>
  <w:p w:rsidR="004F14B8" w:rsidRDefault="004F1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47B2"/>
    <w:multiLevelType w:val="hybridMultilevel"/>
    <w:tmpl w:val="9D1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53263"/>
    <w:multiLevelType w:val="multilevel"/>
    <w:tmpl w:val="79A093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C"/>
    <w:rsid w:val="0000127E"/>
    <w:rsid w:val="00003692"/>
    <w:rsid w:val="000939EF"/>
    <w:rsid w:val="000D31DA"/>
    <w:rsid w:val="000E016B"/>
    <w:rsid w:val="00115AC4"/>
    <w:rsid w:val="00125FBA"/>
    <w:rsid w:val="00135149"/>
    <w:rsid w:val="0017696B"/>
    <w:rsid w:val="001B32B9"/>
    <w:rsid w:val="001D3136"/>
    <w:rsid w:val="001D46C9"/>
    <w:rsid w:val="002311EF"/>
    <w:rsid w:val="002A2A46"/>
    <w:rsid w:val="002D554F"/>
    <w:rsid w:val="002F6C6D"/>
    <w:rsid w:val="00310716"/>
    <w:rsid w:val="00311219"/>
    <w:rsid w:val="00332F24"/>
    <w:rsid w:val="003507EB"/>
    <w:rsid w:val="00360DF0"/>
    <w:rsid w:val="00385252"/>
    <w:rsid w:val="00394423"/>
    <w:rsid w:val="003A488C"/>
    <w:rsid w:val="003B3F5F"/>
    <w:rsid w:val="003D085A"/>
    <w:rsid w:val="003D6A84"/>
    <w:rsid w:val="003F1694"/>
    <w:rsid w:val="004107F0"/>
    <w:rsid w:val="004129C4"/>
    <w:rsid w:val="00421E9F"/>
    <w:rsid w:val="00450096"/>
    <w:rsid w:val="00463EF8"/>
    <w:rsid w:val="00475B90"/>
    <w:rsid w:val="004C1A1D"/>
    <w:rsid w:val="004F14B8"/>
    <w:rsid w:val="004F7442"/>
    <w:rsid w:val="004F744C"/>
    <w:rsid w:val="00501FA9"/>
    <w:rsid w:val="0054097C"/>
    <w:rsid w:val="00556BE9"/>
    <w:rsid w:val="00587D06"/>
    <w:rsid w:val="005A1B02"/>
    <w:rsid w:val="005A30C7"/>
    <w:rsid w:val="005C5787"/>
    <w:rsid w:val="005E165A"/>
    <w:rsid w:val="00615A35"/>
    <w:rsid w:val="00660454"/>
    <w:rsid w:val="0068218C"/>
    <w:rsid w:val="00690AA8"/>
    <w:rsid w:val="006947F6"/>
    <w:rsid w:val="006A26AC"/>
    <w:rsid w:val="006A6139"/>
    <w:rsid w:val="006C1124"/>
    <w:rsid w:val="00711D03"/>
    <w:rsid w:val="00745D7C"/>
    <w:rsid w:val="00763AB7"/>
    <w:rsid w:val="007A2311"/>
    <w:rsid w:val="007B756F"/>
    <w:rsid w:val="007F5B32"/>
    <w:rsid w:val="00815DE6"/>
    <w:rsid w:val="00831343"/>
    <w:rsid w:val="008451BB"/>
    <w:rsid w:val="00853AC5"/>
    <w:rsid w:val="00854AB9"/>
    <w:rsid w:val="00864AFF"/>
    <w:rsid w:val="00875BEA"/>
    <w:rsid w:val="008A2167"/>
    <w:rsid w:val="008A2F58"/>
    <w:rsid w:val="008A3ABF"/>
    <w:rsid w:val="008B4337"/>
    <w:rsid w:val="008C0398"/>
    <w:rsid w:val="008D32FE"/>
    <w:rsid w:val="009165DE"/>
    <w:rsid w:val="00924793"/>
    <w:rsid w:val="009265CD"/>
    <w:rsid w:val="009319E3"/>
    <w:rsid w:val="00933193"/>
    <w:rsid w:val="00945203"/>
    <w:rsid w:val="00951A45"/>
    <w:rsid w:val="00983323"/>
    <w:rsid w:val="009A7E04"/>
    <w:rsid w:val="00A44DA2"/>
    <w:rsid w:val="00A512E7"/>
    <w:rsid w:val="00A53276"/>
    <w:rsid w:val="00A57B1E"/>
    <w:rsid w:val="00A87388"/>
    <w:rsid w:val="00AA639B"/>
    <w:rsid w:val="00AA67EA"/>
    <w:rsid w:val="00AD3517"/>
    <w:rsid w:val="00AD4609"/>
    <w:rsid w:val="00AD4F94"/>
    <w:rsid w:val="00AE7E75"/>
    <w:rsid w:val="00B84347"/>
    <w:rsid w:val="00B937DF"/>
    <w:rsid w:val="00B945A4"/>
    <w:rsid w:val="00BB3CC2"/>
    <w:rsid w:val="00BE06A4"/>
    <w:rsid w:val="00BF1511"/>
    <w:rsid w:val="00C00A0D"/>
    <w:rsid w:val="00C613A9"/>
    <w:rsid w:val="00C733C5"/>
    <w:rsid w:val="00C8258F"/>
    <w:rsid w:val="00C90538"/>
    <w:rsid w:val="00CC1A5B"/>
    <w:rsid w:val="00CC2D67"/>
    <w:rsid w:val="00CC575A"/>
    <w:rsid w:val="00CF3E66"/>
    <w:rsid w:val="00D02622"/>
    <w:rsid w:val="00D24FD5"/>
    <w:rsid w:val="00D303A7"/>
    <w:rsid w:val="00DA5262"/>
    <w:rsid w:val="00DD3B73"/>
    <w:rsid w:val="00DE7177"/>
    <w:rsid w:val="00DF174E"/>
    <w:rsid w:val="00E14E9E"/>
    <w:rsid w:val="00E16187"/>
    <w:rsid w:val="00E74340"/>
    <w:rsid w:val="00E75D11"/>
    <w:rsid w:val="00EA51C1"/>
    <w:rsid w:val="00EB506F"/>
    <w:rsid w:val="00EF16DF"/>
    <w:rsid w:val="00EF4063"/>
    <w:rsid w:val="00F0355A"/>
    <w:rsid w:val="00F25DC2"/>
    <w:rsid w:val="00F3285F"/>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14B8"/>
    <w:rPr>
      <w:rFonts w:ascii="Times New Roman" w:hAnsi="Times New Roman" w:cs="Times New Roman"/>
      <w:sz w:val="24"/>
      <w:szCs w:val="24"/>
    </w:rPr>
  </w:style>
  <w:style w:type="paragraph" w:styleId="ListParagraph">
    <w:name w:val="List Paragraph"/>
    <w:basedOn w:val="Normal"/>
    <w:uiPriority w:val="34"/>
    <w:qFormat/>
    <w:rsid w:val="004F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14B8"/>
    <w:rPr>
      <w:rFonts w:ascii="Times New Roman" w:hAnsi="Times New Roman" w:cs="Times New Roman"/>
      <w:sz w:val="24"/>
      <w:szCs w:val="24"/>
    </w:rPr>
  </w:style>
  <w:style w:type="paragraph" w:styleId="ListParagraph">
    <w:name w:val="List Paragraph"/>
    <w:basedOn w:val="Normal"/>
    <w:uiPriority w:val="34"/>
    <w:qFormat/>
    <w:rsid w:val="004F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435">
      <w:bodyDiv w:val="1"/>
      <w:marLeft w:val="0"/>
      <w:marRight w:val="0"/>
      <w:marTop w:val="0"/>
      <w:marBottom w:val="0"/>
      <w:divBdr>
        <w:top w:val="none" w:sz="0" w:space="0" w:color="auto"/>
        <w:left w:val="none" w:sz="0" w:space="0" w:color="auto"/>
        <w:bottom w:val="none" w:sz="0" w:space="0" w:color="auto"/>
        <w:right w:val="none" w:sz="0" w:space="0" w:color="auto"/>
      </w:divBdr>
      <w:divsChild>
        <w:div w:id="1567108510">
          <w:marLeft w:val="0"/>
          <w:marRight w:val="0"/>
          <w:marTop w:val="0"/>
          <w:marBottom w:val="0"/>
          <w:divBdr>
            <w:top w:val="none" w:sz="0" w:space="0" w:color="auto"/>
            <w:left w:val="none" w:sz="0" w:space="0" w:color="auto"/>
            <w:bottom w:val="none" w:sz="0" w:space="0" w:color="auto"/>
            <w:right w:val="none" w:sz="0" w:space="0" w:color="auto"/>
          </w:divBdr>
          <w:divsChild>
            <w:div w:id="1441296381">
              <w:marLeft w:val="0"/>
              <w:marRight w:val="0"/>
              <w:marTop w:val="0"/>
              <w:marBottom w:val="0"/>
              <w:divBdr>
                <w:top w:val="none" w:sz="0" w:space="0" w:color="auto"/>
                <w:left w:val="none" w:sz="0" w:space="0" w:color="auto"/>
                <w:bottom w:val="none" w:sz="0" w:space="0" w:color="auto"/>
                <w:right w:val="none" w:sz="0" w:space="0" w:color="auto"/>
              </w:divBdr>
              <w:divsChild>
                <w:div w:id="580791812">
                  <w:marLeft w:val="0"/>
                  <w:marRight w:val="0"/>
                  <w:marTop w:val="0"/>
                  <w:marBottom w:val="0"/>
                  <w:divBdr>
                    <w:top w:val="none" w:sz="0" w:space="0" w:color="auto"/>
                    <w:left w:val="none" w:sz="0" w:space="0" w:color="auto"/>
                    <w:bottom w:val="none" w:sz="0" w:space="0" w:color="auto"/>
                    <w:right w:val="none" w:sz="0" w:space="0" w:color="auto"/>
                  </w:divBdr>
                  <w:divsChild>
                    <w:div w:id="497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6638">
      <w:bodyDiv w:val="1"/>
      <w:marLeft w:val="0"/>
      <w:marRight w:val="0"/>
      <w:marTop w:val="0"/>
      <w:marBottom w:val="0"/>
      <w:divBdr>
        <w:top w:val="none" w:sz="0" w:space="0" w:color="auto"/>
        <w:left w:val="none" w:sz="0" w:space="0" w:color="auto"/>
        <w:bottom w:val="none" w:sz="0" w:space="0" w:color="auto"/>
        <w:right w:val="none" w:sz="0" w:space="0" w:color="auto"/>
      </w:divBdr>
      <w:divsChild>
        <w:div w:id="1954825485">
          <w:marLeft w:val="0"/>
          <w:marRight w:val="0"/>
          <w:marTop w:val="0"/>
          <w:marBottom w:val="0"/>
          <w:divBdr>
            <w:top w:val="none" w:sz="0" w:space="0" w:color="auto"/>
            <w:left w:val="none" w:sz="0" w:space="0" w:color="auto"/>
            <w:bottom w:val="none" w:sz="0" w:space="0" w:color="auto"/>
            <w:right w:val="none" w:sz="0" w:space="0" w:color="auto"/>
          </w:divBdr>
          <w:divsChild>
            <w:div w:id="486364482">
              <w:marLeft w:val="0"/>
              <w:marRight w:val="0"/>
              <w:marTop w:val="0"/>
              <w:marBottom w:val="0"/>
              <w:divBdr>
                <w:top w:val="none" w:sz="0" w:space="0" w:color="auto"/>
                <w:left w:val="none" w:sz="0" w:space="0" w:color="auto"/>
                <w:bottom w:val="none" w:sz="0" w:space="0" w:color="auto"/>
                <w:right w:val="none" w:sz="0" w:space="0" w:color="auto"/>
              </w:divBdr>
              <w:divsChild>
                <w:div w:id="276260115">
                  <w:marLeft w:val="0"/>
                  <w:marRight w:val="0"/>
                  <w:marTop w:val="0"/>
                  <w:marBottom w:val="0"/>
                  <w:divBdr>
                    <w:top w:val="none" w:sz="0" w:space="0" w:color="auto"/>
                    <w:left w:val="none" w:sz="0" w:space="0" w:color="auto"/>
                    <w:bottom w:val="none" w:sz="0" w:space="0" w:color="auto"/>
                    <w:right w:val="none" w:sz="0" w:space="0" w:color="auto"/>
                  </w:divBdr>
                  <w:divsChild>
                    <w:div w:id="883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6803">
      <w:bodyDiv w:val="1"/>
      <w:marLeft w:val="0"/>
      <w:marRight w:val="0"/>
      <w:marTop w:val="0"/>
      <w:marBottom w:val="0"/>
      <w:divBdr>
        <w:top w:val="none" w:sz="0" w:space="0" w:color="auto"/>
        <w:left w:val="none" w:sz="0" w:space="0" w:color="auto"/>
        <w:bottom w:val="none" w:sz="0" w:space="0" w:color="auto"/>
        <w:right w:val="none" w:sz="0" w:space="0" w:color="auto"/>
      </w:divBdr>
      <w:divsChild>
        <w:div w:id="1773623200">
          <w:marLeft w:val="0"/>
          <w:marRight w:val="0"/>
          <w:marTop w:val="0"/>
          <w:marBottom w:val="0"/>
          <w:divBdr>
            <w:top w:val="none" w:sz="0" w:space="0" w:color="auto"/>
            <w:left w:val="none" w:sz="0" w:space="0" w:color="auto"/>
            <w:bottom w:val="none" w:sz="0" w:space="0" w:color="auto"/>
            <w:right w:val="none" w:sz="0" w:space="0" w:color="auto"/>
          </w:divBdr>
          <w:divsChild>
            <w:div w:id="531193281">
              <w:marLeft w:val="0"/>
              <w:marRight w:val="0"/>
              <w:marTop w:val="0"/>
              <w:marBottom w:val="0"/>
              <w:divBdr>
                <w:top w:val="none" w:sz="0" w:space="0" w:color="auto"/>
                <w:left w:val="none" w:sz="0" w:space="0" w:color="auto"/>
                <w:bottom w:val="none" w:sz="0" w:space="0" w:color="auto"/>
                <w:right w:val="none" w:sz="0" w:space="0" w:color="auto"/>
              </w:divBdr>
              <w:divsChild>
                <w:div w:id="807360475">
                  <w:marLeft w:val="0"/>
                  <w:marRight w:val="0"/>
                  <w:marTop w:val="0"/>
                  <w:marBottom w:val="0"/>
                  <w:divBdr>
                    <w:top w:val="none" w:sz="0" w:space="0" w:color="auto"/>
                    <w:left w:val="none" w:sz="0" w:space="0" w:color="auto"/>
                    <w:bottom w:val="none" w:sz="0" w:space="0" w:color="auto"/>
                    <w:right w:val="none" w:sz="0" w:space="0" w:color="auto"/>
                  </w:divBdr>
                  <w:divsChild>
                    <w:div w:id="1847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2552">
      <w:bodyDiv w:val="1"/>
      <w:marLeft w:val="0"/>
      <w:marRight w:val="0"/>
      <w:marTop w:val="0"/>
      <w:marBottom w:val="0"/>
      <w:divBdr>
        <w:top w:val="none" w:sz="0" w:space="0" w:color="auto"/>
        <w:left w:val="none" w:sz="0" w:space="0" w:color="auto"/>
        <w:bottom w:val="none" w:sz="0" w:space="0" w:color="auto"/>
        <w:right w:val="none" w:sz="0" w:space="0" w:color="auto"/>
      </w:divBdr>
      <w:divsChild>
        <w:div w:id="384644407">
          <w:marLeft w:val="0"/>
          <w:marRight w:val="0"/>
          <w:marTop w:val="0"/>
          <w:marBottom w:val="0"/>
          <w:divBdr>
            <w:top w:val="none" w:sz="0" w:space="0" w:color="auto"/>
            <w:left w:val="none" w:sz="0" w:space="0" w:color="auto"/>
            <w:bottom w:val="none" w:sz="0" w:space="0" w:color="auto"/>
            <w:right w:val="none" w:sz="0" w:space="0" w:color="auto"/>
          </w:divBdr>
          <w:divsChild>
            <w:div w:id="1592351267">
              <w:marLeft w:val="0"/>
              <w:marRight w:val="0"/>
              <w:marTop w:val="0"/>
              <w:marBottom w:val="0"/>
              <w:divBdr>
                <w:top w:val="none" w:sz="0" w:space="0" w:color="auto"/>
                <w:left w:val="none" w:sz="0" w:space="0" w:color="auto"/>
                <w:bottom w:val="none" w:sz="0" w:space="0" w:color="auto"/>
                <w:right w:val="none" w:sz="0" w:space="0" w:color="auto"/>
              </w:divBdr>
              <w:divsChild>
                <w:div w:id="1869105126">
                  <w:marLeft w:val="0"/>
                  <w:marRight w:val="0"/>
                  <w:marTop w:val="0"/>
                  <w:marBottom w:val="0"/>
                  <w:divBdr>
                    <w:top w:val="none" w:sz="0" w:space="0" w:color="auto"/>
                    <w:left w:val="none" w:sz="0" w:space="0" w:color="auto"/>
                    <w:bottom w:val="none" w:sz="0" w:space="0" w:color="auto"/>
                    <w:right w:val="none" w:sz="0" w:space="0" w:color="auto"/>
                  </w:divBdr>
                  <w:divsChild>
                    <w:div w:id="397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6734">
      <w:bodyDiv w:val="1"/>
      <w:marLeft w:val="0"/>
      <w:marRight w:val="0"/>
      <w:marTop w:val="0"/>
      <w:marBottom w:val="0"/>
      <w:divBdr>
        <w:top w:val="none" w:sz="0" w:space="0" w:color="auto"/>
        <w:left w:val="none" w:sz="0" w:space="0" w:color="auto"/>
        <w:bottom w:val="none" w:sz="0" w:space="0" w:color="auto"/>
        <w:right w:val="none" w:sz="0" w:space="0" w:color="auto"/>
      </w:divBdr>
      <w:divsChild>
        <w:div w:id="1125540365">
          <w:marLeft w:val="0"/>
          <w:marRight w:val="0"/>
          <w:marTop w:val="0"/>
          <w:marBottom w:val="0"/>
          <w:divBdr>
            <w:top w:val="none" w:sz="0" w:space="0" w:color="auto"/>
            <w:left w:val="none" w:sz="0" w:space="0" w:color="auto"/>
            <w:bottom w:val="none" w:sz="0" w:space="0" w:color="auto"/>
            <w:right w:val="none" w:sz="0" w:space="0" w:color="auto"/>
          </w:divBdr>
          <w:divsChild>
            <w:div w:id="1663772286">
              <w:marLeft w:val="0"/>
              <w:marRight w:val="0"/>
              <w:marTop w:val="0"/>
              <w:marBottom w:val="0"/>
              <w:divBdr>
                <w:top w:val="none" w:sz="0" w:space="0" w:color="auto"/>
                <w:left w:val="none" w:sz="0" w:space="0" w:color="auto"/>
                <w:bottom w:val="none" w:sz="0" w:space="0" w:color="auto"/>
                <w:right w:val="none" w:sz="0" w:space="0" w:color="auto"/>
              </w:divBdr>
              <w:divsChild>
                <w:div w:id="155654275">
                  <w:marLeft w:val="0"/>
                  <w:marRight w:val="0"/>
                  <w:marTop w:val="0"/>
                  <w:marBottom w:val="0"/>
                  <w:divBdr>
                    <w:top w:val="none" w:sz="0" w:space="0" w:color="auto"/>
                    <w:left w:val="none" w:sz="0" w:space="0" w:color="auto"/>
                    <w:bottom w:val="none" w:sz="0" w:space="0" w:color="auto"/>
                    <w:right w:val="none" w:sz="0" w:space="0" w:color="auto"/>
                  </w:divBdr>
                  <w:divsChild>
                    <w:div w:id="112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3553">
      <w:bodyDiv w:val="1"/>
      <w:marLeft w:val="0"/>
      <w:marRight w:val="0"/>
      <w:marTop w:val="0"/>
      <w:marBottom w:val="0"/>
      <w:divBdr>
        <w:top w:val="none" w:sz="0" w:space="0" w:color="auto"/>
        <w:left w:val="none" w:sz="0" w:space="0" w:color="auto"/>
        <w:bottom w:val="none" w:sz="0" w:space="0" w:color="auto"/>
        <w:right w:val="none" w:sz="0" w:space="0" w:color="auto"/>
      </w:divBdr>
      <w:divsChild>
        <w:div w:id="701782317">
          <w:marLeft w:val="0"/>
          <w:marRight w:val="0"/>
          <w:marTop w:val="0"/>
          <w:marBottom w:val="0"/>
          <w:divBdr>
            <w:top w:val="none" w:sz="0" w:space="0" w:color="auto"/>
            <w:left w:val="none" w:sz="0" w:space="0" w:color="auto"/>
            <w:bottom w:val="none" w:sz="0" w:space="0" w:color="auto"/>
            <w:right w:val="none" w:sz="0" w:space="0" w:color="auto"/>
          </w:divBdr>
          <w:divsChild>
            <w:div w:id="416053778">
              <w:marLeft w:val="0"/>
              <w:marRight w:val="0"/>
              <w:marTop w:val="0"/>
              <w:marBottom w:val="0"/>
              <w:divBdr>
                <w:top w:val="none" w:sz="0" w:space="0" w:color="auto"/>
                <w:left w:val="none" w:sz="0" w:space="0" w:color="auto"/>
                <w:bottom w:val="none" w:sz="0" w:space="0" w:color="auto"/>
                <w:right w:val="none" w:sz="0" w:space="0" w:color="auto"/>
              </w:divBdr>
              <w:divsChild>
                <w:div w:id="335807545">
                  <w:marLeft w:val="0"/>
                  <w:marRight w:val="0"/>
                  <w:marTop w:val="0"/>
                  <w:marBottom w:val="0"/>
                  <w:divBdr>
                    <w:top w:val="none" w:sz="0" w:space="0" w:color="auto"/>
                    <w:left w:val="none" w:sz="0" w:space="0" w:color="auto"/>
                    <w:bottom w:val="none" w:sz="0" w:space="0" w:color="auto"/>
                    <w:right w:val="none" w:sz="0" w:space="0" w:color="auto"/>
                  </w:divBdr>
                  <w:divsChild>
                    <w:div w:id="80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1211">
      <w:bodyDiv w:val="1"/>
      <w:marLeft w:val="0"/>
      <w:marRight w:val="0"/>
      <w:marTop w:val="0"/>
      <w:marBottom w:val="0"/>
      <w:divBdr>
        <w:top w:val="none" w:sz="0" w:space="0" w:color="auto"/>
        <w:left w:val="none" w:sz="0" w:space="0" w:color="auto"/>
        <w:bottom w:val="none" w:sz="0" w:space="0" w:color="auto"/>
        <w:right w:val="none" w:sz="0" w:space="0" w:color="auto"/>
      </w:divBdr>
      <w:divsChild>
        <w:div w:id="558786883">
          <w:marLeft w:val="0"/>
          <w:marRight w:val="0"/>
          <w:marTop w:val="0"/>
          <w:marBottom w:val="0"/>
          <w:divBdr>
            <w:top w:val="none" w:sz="0" w:space="0" w:color="auto"/>
            <w:left w:val="none" w:sz="0" w:space="0" w:color="auto"/>
            <w:bottom w:val="none" w:sz="0" w:space="0" w:color="auto"/>
            <w:right w:val="none" w:sz="0" w:space="0" w:color="auto"/>
          </w:divBdr>
          <w:divsChild>
            <w:div w:id="365066773">
              <w:marLeft w:val="0"/>
              <w:marRight w:val="0"/>
              <w:marTop w:val="0"/>
              <w:marBottom w:val="0"/>
              <w:divBdr>
                <w:top w:val="none" w:sz="0" w:space="0" w:color="auto"/>
                <w:left w:val="none" w:sz="0" w:space="0" w:color="auto"/>
                <w:bottom w:val="none" w:sz="0" w:space="0" w:color="auto"/>
                <w:right w:val="none" w:sz="0" w:space="0" w:color="auto"/>
              </w:divBdr>
              <w:divsChild>
                <w:div w:id="273901696">
                  <w:marLeft w:val="0"/>
                  <w:marRight w:val="0"/>
                  <w:marTop w:val="0"/>
                  <w:marBottom w:val="0"/>
                  <w:divBdr>
                    <w:top w:val="none" w:sz="0" w:space="0" w:color="auto"/>
                    <w:left w:val="none" w:sz="0" w:space="0" w:color="auto"/>
                    <w:bottom w:val="none" w:sz="0" w:space="0" w:color="auto"/>
                    <w:right w:val="none" w:sz="0" w:space="0" w:color="auto"/>
                  </w:divBdr>
                  <w:divsChild>
                    <w:div w:id="570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2739">
      <w:bodyDiv w:val="1"/>
      <w:marLeft w:val="0"/>
      <w:marRight w:val="0"/>
      <w:marTop w:val="0"/>
      <w:marBottom w:val="0"/>
      <w:divBdr>
        <w:top w:val="none" w:sz="0" w:space="0" w:color="auto"/>
        <w:left w:val="none" w:sz="0" w:space="0" w:color="auto"/>
        <w:bottom w:val="none" w:sz="0" w:space="0" w:color="auto"/>
        <w:right w:val="none" w:sz="0" w:space="0" w:color="auto"/>
      </w:divBdr>
      <w:divsChild>
        <w:div w:id="1076323458">
          <w:marLeft w:val="0"/>
          <w:marRight w:val="0"/>
          <w:marTop w:val="0"/>
          <w:marBottom w:val="0"/>
          <w:divBdr>
            <w:top w:val="none" w:sz="0" w:space="0" w:color="auto"/>
            <w:left w:val="none" w:sz="0" w:space="0" w:color="auto"/>
            <w:bottom w:val="none" w:sz="0" w:space="0" w:color="auto"/>
            <w:right w:val="none" w:sz="0" w:space="0" w:color="auto"/>
          </w:divBdr>
          <w:divsChild>
            <w:div w:id="601033223">
              <w:marLeft w:val="0"/>
              <w:marRight w:val="0"/>
              <w:marTop w:val="0"/>
              <w:marBottom w:val="0"/>
              <w:divBdr>
                <w:top w:val="none" w:sz="0" w:space="0" w:color="auto"/>
                <w:left w:val="none" w:sz="0" w:space="0" w:color="auto"/>
                <w:bottom w:val="none" w:sz="0" w:space="0" w:color="auto"/>
                <w:right w:val="none" w:sz="0" w:space="0" w:color="auto"/>
              </w:divBdr>
              <w:divsChild>
                <w:div w:id="370884076">
                  <w:marLeft w:val="0"/>
                  <w:marRight w:val="0"/>
                  <w:marTop w:val="0"/>
                  <w:marBottom w:val="0"/>
                  <w:divBdr>
                    <w:top w:val="none" w:sz="0" w:space="0" w:color="auto"/>
                    <w:left w:val="none" w:sz="0" w:space="0" w:color="auto"/>
                    <w:bottom w:val="none" w:sz="0" w:space="0" w:color="auto"/>
                    <w:right w:val="none" w:sz="0" w:space="0" w:color="auto"/>
                  </w:divBdr>
                  <w:divsChild>
                    <w:div w:id="20422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welcome" TargetMode="External"/><Relationship Id="rId13" Type="http://schemas.openxmlformats.org/officeDocument/2006/relationships/hyperlink" Target="http://it.ubc.ca/service-catalogue/internet-and-telephone/network-management/myvpn/setup-documents" TargetMode="External"/><Relationship Id="rId18" Type="http://schemas.openxmlformats.org/officeDocument/2006/relationships/hyperlink" Target="http://www.hr.ubc.ca/faculty-relations/immigration/before-you-arrive/" TargetMode="External"/><Relationship Id="rId26" Type="http://schemas.openxmlformats.org/officeDocument/2006/relationships/hyperlink" Target="http://www.ubcconferences.com/accomodations/" TargetMode="External"/><Relationship Id="rId3" Type="http://schemas.microsoft.com/office/2007/relationships/stylesWithEffects" Target="stylesWithEffects.xml"/><Relationship Id="rId21" Type="http://schemas.openxmlformats.org/officeDocument/2006/relationships/hyperlink" Target="http://www.facultywomensclub.ubc.ca/" TargetMode="External"/><Relationship Id="rId7" Type="http://schemas.openxmlformats.org/officeDocument/2006/relationships/endnotes" Target="endnotes.xml"/><Relationship Id="rId12" Type="http://schemas.openxmlformats.org/officeDocument/2006/relationships/hyperlink" Target="http://www.library.ubc.ca" TargetMode="External"/><Relationship Id="rId17" Type="http://schemas.openxmlformats.org/officeDocument/2006/relationships/hyperlink" Target="http://www.hr.ubc.ca/benefits/enrolling" TargetMode="External"/><Relationship Id="rId25" Type="http://schemas.openxmlformats.org/officeDocument/2006/relationships/hyperlink" Target="http://www.hr.ubc.ca/faculty-staff-resources/perk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r.ubc.ca/benefits/employee-groups/pdf-award/" TargetMode="External"/><Relationship Id="rId20" Type="http://schemas.openxmlformats.org/officeDocument/2006/relationships/hyperlink" Target="http://www.grad.ubc.ca/postdocs" TargetMode="External"/><Relationship Id="rId29" Type="http://schemas.openxmlformats.org/officeDocument/2006/relationships/hyperlink" Target="http://www.childcare.ubc.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bc.ca/service-catalogue/internet-and-telephone/network-management/myvpn/setup-documents" TargetMode="External"/><Relationship Id="rId24" Type="http://schemas.openxmlformats.org/officeDocument/2006/relationships/hyperlink" Target="http://www.hr.ubc.ca/faculty-staff-resources/perk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ubc.ca/benefits/employee-groups/pdf-employee/" TargetMode="External"/><Relationship Id="rId23" Type="http://schemas.openxmlformats.org/officeDocument/2006/relationships/hyperlink" Target="http://www.bookstore.ubc.ca/cpu/index.html" TargetMode="External"/><Relationship Id="rId28" Type="http://schemas.openxmlformats.org/officeDocument/2006/relationships/hyperlink" Target="http://www.travel.ubc.ca" TargetMode="External"/><Relationship Id="rId10" Type="http://schemas.openxmlformats.org/officeDocument/2006/relationships/hyperlink" Target="http://www.it.ubc.ca/cwl/homelink.shtml" TargetMode="External"/><Relationship Id="rId19" Type="http://schemas.openxmlformats.org/officeDocument/2006/relationships/hyperlink" Target="http://www.cic.gc.ca/english/work/index.as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ccard.ubc.ca" TargetMode="External"/><Relationship Id="rId14" Type="http://schemas.openxmlformats.org/officeDocument/2006/relationships/hyperlink" Target="mailto:jleung@pathology.ubc.ca" TargetMode="External"/><Relationship Id="rId22" Type="http://schemas.openxmlformats.org/officeDocument/2006/relationships/hyperlink" Target="http://www.hr.ubc.ca/odl/most/" TargetMode="External"/><Relationship Id="rId27" Type="http://schemas.openxmlformats.org/officeDocument/2006/relationships/hyperlink" Target="http://www.//okanagan.ubcconferences.com/" TargetMode="External"/><Relationship Id="rId30" Type="http://schemas.openxmlformats.org/officeDocument/2006/relationships/hyperlink" Target="https://www.kidsandcompany.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athology.ubc.ca" TargetMode="External"/><Relationship Id="rId2" Type="http://schemas.openxmlformats.org/officeDocument/2006/relationships/hyperlink" Target="http://www.pathology.ubc.ca"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Leung</dc:creator>
  <cp:keywords/>
  <dc:description/>
  <cp:lastModifiedBy>Adeline Chan</cp:lastModifiedBy>
  <cp:revision>9</cp:revision>
  <cp:lastPrinted>2012-10-31T18:03:00Z</cp:lastPrinted>
  <dcterms:created xsi:type="dcterms:W3CDTF">2012-10-31T17:20:00Z</dcterms:created>
  <dcterms:modified xsi:type="dcterms:W3CDTF">2014-06-19T19:45:00Z</dcterms:modified>
</cp:coreProperties>
</file>